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4556BE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29.03.2018 года   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D02B6B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3718BD" w:rsidRPr="004556BE">
        <w:rPr>
          <w:rFonts w:ascii="Times New Roman" w:hAnsi="Times New Roman"/>
          <w:sz w:val="28"/>
          <w:szCs w:val="28"/>
        </w:rPr>
        <w:t>№</w:t>
      </w:r>
      <w:r w:rsidR="00493EB4" w:rsidRPr="004556BE">
        <w:rPr>
          <w:rFonts w:ascii="Times New Roman" w:hAnsi="Times New Roman"/>
          <w:sz w:val="28"/>
          <w:szCs w:val="28"/>
        </w:rPr>
        <w:t xml:space="preserve"> </w:t>
      </w:r>
      <w:r w:rsidRPr="004556BE">
        <w:rPr>
          <w:rFonts w:ascii="Times New Roman" w:hAnsi="Times New Roman"/>
          <w:sz w:val="28"/>
          <w:szCs w:val="28"/>
        </w:rPr>
        <w:t>14</w:t>
      </w:r>
    </w:p>
    <w:p w:rsidR="003718BD" w:rsidRPr="000B4389" w:rsidRDefault="001B0F46" w:rsidP="00D23A31">
      <w:pPr>
        <w:ind w:firstLine="0"/>
        <w:rPr>
          <w:rFonts w:ascii="Times New Roman" w:hAnsi="Times New Roman"/>
        </w:rPr>
      </w:pPr>
      <w:r w:rsidRPr="000B4389">
        <w:rPr>
          <w:rFonts w:ascii="Times New Roman" w:hAnsi="Times New Roman"/>
        </w:rPr>
        <w:t>г</w:t>
      </w:r>
      <w:r w:rsidR="00114F11" w:rsidRPr="000B4389">
        <w:rPr>
          <w:rFonts w:ascii="Times New Roman" w:hAnsi="Times New Roman"/>
        </w:rPr>
        <w:t>п</w:t>
      </w:r>
      <w:proofErr w:type="gramStart"/>
      <w:r w:rsidR="00114F11" w:rsidRPr="000B4389">
        <w:rPr>
          <w:rFonts w:ascii="Times New Roman" w:hAnsi="Times New Roman"/>
        </w:rPr>
        <w:t>.Я</w:t>
      </w:r>
      <w:proofErr w:type="gramEnd"/>
      <w:r w:rsidR="00114F11" w:rsidRPr="000B4389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9C5843" w:rsidRPr="002D07C8" w:rsidRDefault="009C5843" w:rsidP="003E08E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D07C8" w:rsidRPr="002D07C8">
        <w:rPr>
          <w:rFonts w:ascii="Times New Roman" w:hAnsi="Times New Roman"/>
          <w:sz w:val="28"/>
          <w:szCs w:val="28"/>
        </w:rPr>
        <w:t>решение от 25.01.2017 № 03</w:t>
      </w:r>
    </w:p>
    <w:p w:rsidR="00120A42" w:rsidRDefault="002D07C8" w:rsidP="003E08E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 xml:space="preserve">«Об утверждении Порядка определения размера </w:t>
      </w:r>
      <w:proofErr w:type="gramStart"/>
      <w:r w:rsidRPr="002D07C8">
        <w:rPr>
          <w:rFonts w:ascii="Times New Roman" w:hAnsi="Times New Roman"/>
          <w:sz w:val="28"/>
          <w:szCs w:val="28"/>
        </w:rPr>
        <w:t>арендной</w:t>
      </w:r>
      <w:proofErr w:type="gramEnd"/>
      <w:r w:rsidRPr="002D07C8">
        <w:rPr>
          <w:rFonts w:ascii="Times New Roman" w:hAnsi="Times New Roman"/>
          <w:sz w:val="28"/>
          <w:szCs w:val="28"/>
        </w:rPr>
        <w:t xml:space="preserve"> </w:t>
      </w:r>
    </w:p>
    <w:p w:rsidR="00CA0C48" w:rsidRDefault="002D07C8" w:rsidP="003E08E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 xml:space="preserve">платы за использование земельных участков, находящихся </w:t>
      </w:r>
    </w:p>
    <w:p w:rsidR="00CA0C48" w:rsidRDefault="002D07C8" w:rsidP="003E08E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 xml:space="preserve">в собственности МО «Заневское городское поселение», </w:t>
      </w:r>
    </w:p>
    <w:p w:rsidR="009C5843" w:rsidRPr="002D07C8" w:rsidRDefault="002D07C8" w:rsidP="003E08E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>предоставленных без проведения торгов</w:t>
      </w:r>
    </w:p>
    <w:p w:rsidR="005326B0" w:rsidRPr="007D5A15" w:rsidRDefault="003C6A07" w:rsidP="003E08EB">
      <w:pPr>
        <w:pStyle w:val="a6"/>
        <w:tabs>
          <w:tab w:val="left" w:pos="1290"/>
        </w:tabs>
        <w:spacing w:before="0" w:beforeAutospacing="0" w:after="0" w:afterAutospacing="0"/>
        <w:jc w:val="both"/>
        <w:rPr>
          <w:sz w:val="28"/>
          <w:szCs w:val="28"/>
        </w:rPr>
      </w:pPr>
      <w:r w:rsidRPr="007D5A15">
        <w:rPr>
          <w:sz w:val="28"/>
          <w:szCs w:val="28"/>
        </w:rPr>
        <w:t xml:space="preserve">         </w:t>
      </w:r>
      <w:r w:rsidR="00E4095C">
        <w:rPr>
          <w:sz w:val="28"/>
          <w:szCs w:val="28"/>
        </w:rPr>
        <w:tab/>
      </w:r>
    </w:p>
    <w:p w:rsidR="00F02DDF" w:rsidRPr="00ED114C" w:rsidRDefault="00E266BC" w:rsidP="003E08EB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44177E">
        <w:rPr>
          <w:sz w:val="28"/>
          <w:szCs w:val="28"/>
        </w:rPr>
        <w:tab/>
      </w:r>
      <w:r w:rsidR="003C6A07" w:rsidRPr="0044177E">
        <w:rPr>
          <w:sz w:val="28"/>
          <w:szCs w:val="28"/>
        </w:rPr>
        <w:t xml:space="preserve"> </w:t>
      </w:r>
      <w:proofErr w:type="gramStart"/>
      <w:r w:rsidR="00575E93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CA0C48">
        <w:rPr>
          <w:rFonts w:ascii="Times New Roman" w:eastAsia="Calibri" w:hAnsi="Times New Roman"/>
          <w:bCs/>
          <w:sz w:val="28"/>
          <w:szCs w:val="28"/>
        </w:rPr>
        <w:t>Земельным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кодексом Российской </w:t>
      </w:r>
      <w:r w:rsidR="00575E93" w:rsidRPr="00575E93">
        <w:rPr>
          <w:rFonts w:ascii="Times New Roman" w:eastAsia="Calibri" w:hAnsi="Times New Roman"/>
          <w:bCs/>
          <w:sz w:val="28"/>
          <w:szCs w:val="28"/>
        </w:rPr>
        <w:t xml:space="preserve">Федерации, 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10508">
        <w:rPr>
          <w:rFonts w:ascii="Times New Roman" w:eastAsia="Calibri" w:hAnsi="Times New Roman"/>
          <w:sz w:val="28"/>
          <w:szCs w:val="28"/>
        </w:rPr>
        <w:t>Постановлением Правительства РФ от 16.07.2009 № 582</w:t>
      </w:r>
      <w:r w:rsidR="00910508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910508">
        <w:rPr>
          <w:rFonts w:ascii="Times New Roman" w:eastAsia="Calibri" w:hAnsi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91050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A0C48">
        <w:rPr>
          <w:rFonts w:ascii="Times New Roman" w:eastAsia="Calibri" w:hAnsi="Times New Roman"/>
          <w:bCs/>
          <w:sz w:val="28"/>
          <w:szCs w:val="28"/>
        </w:rPr>
        <w:t xml:space="preserve">Постановлением </w:t>
      </w:r>
      <w:r w:rsidR="00CA0C48">
        <w:rPr>
          <w:rFonts w:ascii="Times New Roman" w:eastAsia="Calibri" w:hAnsi="Times New Roman"/>
          <w:sz w:val="28"/>
          <w:szCs w:val="28"/>
        </w:rPr>
        <w:t>Правительства Ленинградской</w:t>
      </w:r>
      <w:proofErr w:type="gramEnd"/>
      <w:r w:rsidR="00CA0C48">
        <w:rPr>
          <w:rFonts w:ascii="Times New Roman" w:eastAsia="Calibri" w:hAnsi="Times New Roman"/>
          <w:sz w:val="28"/>
          <w:szCs w:val="28"/>
        </w:rPr>
        <w:t xml:space="preserve"> области от 28.12.2015 № 520</w:t>
      </w:r>
      <w:r w:rsidR="00CA0C48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A0C48">
        <w:rPr>
          <w:rFonts w:ascii="Times New Roman" w:eastAsia="Calibri" w:hAnsi="Times New Roman"/>
          <w:sz w:val="28"/>
          <w:szCs w:val="28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</w:t>
      </w:r>
      <w:r w:rsidR="00ED114C">
        <w:rPr>
          <w:rFonts w:ascii="Times New Roman" w:eastAsia="Calibri" w:hAnsi="Times New Roman"/>
          <w:sz w:val="28"/>
          <w:szCs w:val="28"/>
        </w:rPr>
        <w:t>,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7D5A1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D5A15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3E08EB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7D5A15" w:rsidRDefault="009C5843" w:rsidP="003E08EB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0C48">
        <w:rPr>
          <w:sz w:val="28"/>
          <w:szCs w:val="28"/>
        </w:rPr>
        <w:t>Порядок определения размера арендной платы за использование земельных участков, находящихся в собственности</w:t>
      </w:r>
      <w:r w:rsidR="002427ED">
        <w:rPr>
          <w:sz w:val="28"/>
          <w:szCs w:val="28"/>
        </w:rPr>
        <w:t xml:space="preserve"> </w:t>
      </w:r>
      <w:r w:rsidR="00CA0C48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предоставленных без проведения торгов, утвержденный решением совета депутатов МО «Заневское городское поселение» от 25.01.2017 № 03 (с изменениями от 27.09.2017 № 43)</w:t>
      </w:r>
      <w:r w:rsidR="002427ED">
        <w:rPr>
          <w:sz w:val="28"/>
          <w:szCs w:val="28"/>
        </w:rPr>
        <w:t xml:space="preserve"> (далее – П</w:t>
      </w:r>
      <w:r w:rsidR="00CA0C48">
        <w:rPr>
          <w:sz w:val="28"/>
          <w:szCs w:val="28"/>
        </w:rPr>
        <w:t>орядок</w:t>
      </w:r>
      <w:r w:rsidR="002427ED">
        <w:rPr>
          <w:sz w:val="28"/>
          <w:szCs w:val="28"/>
        </w:rPr>
        <w:t>), внести следующие изменения:</w:t>
      </w:r>
    </w:p>
    <w:p w:rsidR="002427ED" w:rsidRDefault="002427ED" w:rsidP="003E0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CA0C48">
        <w:rPr>
          <w:sz w:val="28"/>
          <w:szCs w:val="28"/>
        </w:rPr>
        <w:t>1.3 Порядка</w:t>
      </w:r>
      <w:r>
        <w:rPr>
          <w:sz w:val="28"/>
          <w:szCs w:val="28"/>
        </w:rPr>
        <w:t xml:space="preserve"> изложить в новой редакции:</w:t>
      </w:r>
    </w:p>
    <w:p w:rsidR="00CA0C48" w:rsidRDefault="00CA0C48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A0C48">
        <w:rPr>
          <w:rFonts w:ascii="Times New Roman" w:hAnsi="Times New Roman"/>
          <w:sz w:val="28"/>
          <w:szCs w:val="28"/>
        </w:rPr>
        <w:t>«1.3.</w:t>
      </w:r>
      <w:r w:rsidRPr="00CA0C48">
        <w:rPr>
          <w:rFonts w:ascii="Times New Roman" w:eastAsia="Calibri" w:hAnsi="Times New Roman"/>
          <w:sz w:val="28"/>
          <w:szCs w:val="28"/>
        </w:rPr>
        <w:t xml:space="preserve"> Категория земель, вид разрешенного использования, местоположение земельного участка определяются</w:t>
      </w:r>
      <w:r>
        <w:rPr>
          <w:rFonts w:ascii="Times New Roman" w:eastAsia="Calibri" w:hAnsi="Times New Roman"/>
          <w:sz w:val="28"/>
          <w:szCs w:val="28"/>
        </w:rPr>
        <w:t xml:space="preserve"> в соответствии с выпиской из Единого государственного реестра недвижимости или правоустанавливающими документами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5C697B" w:rsidRDefault="00D05C55" w:rsidP="003E0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="00A56D45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5C697B">
        <w:rPr>
          <w:sz w:val="28"/>
          <w:szCs w:val="28"/>
        </w:rPr>
        <w:t xml:space="preserve"> Порядка изложить в новой редакции:</w:t>
      </w:r>
    </w:p>
    <w:p w:rsidR="00A56D45" w:rsidRDefault="00A56D45" w:rsidP="003E08EB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«2.1. Расчет арендной платы за использование земельного участка осуществляется по формуле:</w:t>
      </w:r>
    </w:p>
    <w:p w:rsidR="00A56D45" w:rsidRDefault="00A56D45" w:rsidP="003E08EB">
      <w:pPr>
        <w:widowControl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 = Б x S x </w:t>
      </w:r>
      <w:proofErr w:type="spellStart"/>
      <w:r>
        <w:rPr>
          <w:rFonts w:ascii="Times New Roman" w:eastAsia="Calibri" w:hAnsi="Times New Roman"/>
          <w:sz w:val="28"/>
          <w:szCs w:val="28"/>
        </w:rPr>
        <w:t>Кри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x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x Кио x Ку x </w:t>
      </w:r>
      <w:proofErr w:type="spellStart"/>
      <w:r>
        <w:rPr>
          <w:rFonts w:ascii="Times New Roman" w:eastAsia="Calibri" w:hAnsi="Times New Roman"/>
          <w:sz w:val="28"/>
          <w:szCs w:val="28"/>
        </w:rPr>
        <w:t>Кр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</w:p>
    <w:p w:rsidR="00A56D45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где:</w:t>
      </w:r>
    </w:p>
    <w:p w:rsidR="00A56D45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 - расчетная сумма арендной платы за использование земельного участка, руб. в год;</w:t>
      </w:r>
    </w:p>
    <w:p w:rsidR="00A56D45" w:rsidRPr="00534291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534291">
        <w:rPr>
          <w:rFonts w:ascii="Times New Roman" w:eastAsia="Calibri" w:hAnsi="Times New Roman"/>
          <w:sz w:val="28"/>
          <w:szCs w:val="28"/>
        </w:rPr>
        <w:t xml:space="preserve">базовая </w:t>
      </w:r>
      <w:hyperlink r:id="rId10" w:history="1">
        <w:r w:rsidRPr="00534291">
          <w:rPr>
            <w:rFonts w:ascii="Times New Roman" w:eastAsia="Calibri" w:hAnsi="Times New Roman"/>
            <w:sz w:val="28"/>
            <w:szCs w:val="28"/>
          </w:rPr>
          <w:t>ставка</w:t>
        </w:r>
      </w:hyperlink>
      <w:r w:rsidRPr="00534291">
        <w:rPr>
          <w:rFonts w:ascii="Times New Roman" w:eastAsia="Calibri" w:hAnsi="Times New Roman"/>
          <w:sz w:val="28"/>
          <w:szCs w:val="28"/>
        </w:rPr>
        <w:t xml:space="preserve"> арендной платы, руб./кв. м, определяется в соответствии с приложением 1 к настоящему Порядку;</w:t>
      </w:r>
    </w:p>
    <w:p w:rsidR="00A56D45" w:rsidRPr="00534291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534291">
        <w:rPr>
          <w:rFonts w:ascii="Times New Roman" w:eastAsia="Calibri" w:hAnsi="Times New Roman"/>
          <w:sz w:val="28"/>
          <w:szCs w:val="28"/>
        </w:rPr>
        <w:t>S - площадь земельного участка, кв. м;</w:t>
      </w:r>
    </w:p>
    <w:p w:rsidR="00A56D45" w:rsidRPr="00534291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 w:rsidRPr="00534291">
        <w:rPr>
          <w:rFonts w:ascii="Times New Roman" w:eastAsia="Calibri" w:hAnsi="Times New Roman"/>
          <w:sz w:val="28"/>
          <w:szCs w:val="28"/>
        </w:rPr>
        <w:t>Кри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- коэффициент разрешенного использования земельного участка, устанавливается постановлением администрации МО «Заневское городское поселение»;</w:t>
      </w:r>
    </w:p>
    <w:p w:rsidR="00A56D45" w:rsidRPr="00534291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534291">
        <w:rPr>
          <w:rFonts w:ascii="Times New Roman" w:eastAsia="Calibri" w:hAnsi="Times New Roman"/>
          <w:sz w:val="28"/>
          <w:szCs w:val="28"/>
        </w:rPr>
        <w:t>Кз</w:t>
      </w:r>
      <w:proofErr w:type="spellEnd"/>
      <w:proofErr w:type="gramEnd"/>
      <w:r w:rsidRPr="00534291">
        <w:rPr>
          <w:rFonts w:ascii="Times New Roman" w:eastAsia="Calibri" w:hAnsi="Times New Roman"/>
          <w:sz w:val="28"/>
          <w:szCs w:val="28"/>
        </w:rPr>
        <w:t xml:space="preserve"> - коэффициент территориального зонирования, устанавливаемый в диапазоне от 0,6 до 2 решением совета депутатов на основании генерального плана и правил землепользования и застройки. В случае если решение совета депутатов отсутствует, принимается </w:t>
      </w:r>
      <w:proofErr w:type="gramStart"/>
      <w:r w:rsidRPr="00534291">
        <w:rPr>
          <w:rFonts w:ascii="Times New Roman" w:eastAsia="Calibri" w:hAnsi="Times New Roman"/>
          <w:sz w:val="28"/>
          <w:szCs w:val="28"/>
        </w:rPr>
        <w:t>равным</w:t>
      </w:r>
      <w:proofErr w:type="gramEnd"/>
      <w:r w:rsidRPr="00534291">
        <w:rPr>
          <w:rFonts w:ascii="Times New Roman" w:eastAsia="Calibri" w:hAnsi="Times New Roman"/>
          <w:sz w:val="28"/>
          <w:szCs w:val="28"/>
        </w:rPr>
        <w:t xml:space="preserve"> 1;</w:t>
      </w:r>
    </w:p>
    <w:p w:rsidR="00A56D45" w:rsidRPr="00534291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534291">
        <w:rPr>
          <w:rFonts w:ascii="Times New Roman" w:eastAsia="Calibri" w:hAnsi="Times New Roman"/>
          <w:sz w:val="28"/>
          <w:szCs w:val="28"/>
        </w:rPr>
        <w:t xml:space="preserve">Кио - коэффициент наличия/отсутствия инженерных коммуникаций и типа подъездных путей, устанавливаемый решением совета депутатов в диапазоне от 1 до 2,323. В случае если решение совета депутатов отсутствует, принимается </w:t>
      </w:r>
      <w:proofErr w:type="gramStart"/>
      <w:r w:rsidRPr="00534291">
        <w:rPr>
          <w:rFonts w:ascii="Times New Roman" w:eastAsia="Calibri" w:hAnsi="Times New Roman"/>
          <w:sz w:val="28"/>
          <w:szCs w:val="28"/>
        </w:rPr>
        <w:t>равным</w:t>
      </w:r>
      <w:proofErr w:type="gramEnd"/>
      <w:r w:rsidRPr="00534291">
        <w:rPr>
          <w:rFonts w:ascii="Times New Roman" w:eastAsia="Calibri" w:hAnsi="Times New Roman"/>
          <w:sz w:val="28"/>
          <w:szCs w:val="28"/>
        </w:rPr>
        <w:t xml:space="preserve"> 1;</w:t>
      </w:r>
    </w:p>
    <w:p w:rsidR="00A56D45" w:rsidRPr="00534291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534291">
        <w:rPr>
          <w:rFonts w:ascii="Times New Roman" w:eastAsia="Calibri" w:hAnsi="Times New Roman"/>
          <w:sz w:val="28"/>
          <w:szCs w:val="28"/>
        </w:rPr>
        <w:t xml:space="preserve">Ку - </w:t>
      </w:r>
      <w:hyperlink r:id="rId11" w:history="1">
        <w:r w:rsidRPr="00534291">
          <w:rPr>
            <w:rFonts w:ascii="Times New Roman" w:eastAsia="Calibri" w:hAnsi="Times New Roman"/>
            <w:sz w:val="28"/>
            <w:szCs w:val="28"/>
          </w:rPr>
          <w:t>коэффициент</w:t>
        </w:r>
      </w:hyperlink>
      <w:r w:rsidRPr="00534291">
        <w:rPr>
          <w:rFonts w:ascii="Times New Roman" w:eastAsia="Calibri" w:hAnsi="Times New Roman"/>
          <w:sz w:val="28"/>
          <w:szCs w:val="28"/>
        </w:rPr>
        <w:t xml:space="preserve"> учета </w:t>
      </w:r>
      <w:proofErr w:type="spellStart"/>
      <w:r w:rsidRPr="00534291">
        <w:rPr>
          <w:rFonts w:ascii="Times New Roman" w:eastAsia="Calibri" w:hAnsi="Times New Roman"/>
          <w:sz w:val="28"/>
          <w:szCs w:val="28"/>
        </w:rPr>
        <w:t>водоохранной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зоны и прибрежной защитной полосы, определяемый согласно приложению 2 к настоящему Порядку. Применяется только для площадей обременений в виде </w:t>
      </w:r>
      <w:proofErr w:type="spellStart"/>
      <w:r w:rsidRPr="00534291">
        <w:rPr>
          <w:rFonts w:ascii="Times New Roman" w:eastAsia="Calibri" w:hAnsi="Times New Roman"/>
          <w:sz w:val="28"/>
          <w:szCs w:val="28"/>
        </w:rPr>
        <w:t>водоохранной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зоны </w:t>
      </w:r>
      <w:proofErr w:type="gramStart"/>
      <w:r w:rsidRPr="00534291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534291">
        <w:rPr>
          <w:rFonts w:ascii="Times New Roman" w:eastAsia="Calibri" w:hAnsi="Times New Roman"/>
          <w:sz w:val="28"/>
          <w:szCs w:val="28"/>
        </w:rPr>
        <w:t>или) прибрежной защитной полосы (по данным выписки из Единого государственного реестра недвижимости или иного документа, подтверждающего наличие обременений);</w:t>
      </w:r>
    </w:p>
    <w:p w:rsidR="00A56D45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- коэффициент развития, устанавливаемый в диапазоне от 0,1 до 1 решением совета депутатов для отдельных видов разрешенного использования земельных участков. Коэффициент носит инвестиционный характер и должен соответствовать политике муниципального образования в части поддержки развития отдельных отраслей экономики. В случае если решение совета депутатов отсутствует, принимается </w:t>
      </w:r>
      <w:proofErr w:type="gramStart"/>
      <w:r>
        <w:rPr>
          <w:rFonts w:ascii="Times New Roman" w:eastAsia="Calibri" w:hAnsi="Times New Roman"/>
          <w:sz w:val="28"/>
          <w:szCs w:val="28"/>
        </w:rPr>
        <w:t>равным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1.</w:t>
      </w:r>
    </w:p>
    <w:p w:rsidR="00A56D45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A56D45" w:rsidRDefault="00A56D45" w:rsidP="003E08EB">
      <w:pPr>
        <w:widowControl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position w:val="-32"/>
          <w:sz w:val="28"/>
          <w:szCs w:val="28"/>
        </w:rPr>
        <w:drawing>
          <wp:inline distT="0" distB="0" distL="0" distR="0" wp14:anchorId="3181CC3C" wp14:editId="5B84DD4E">
            <wp:extent cx="6322564" cy="585260"/>
            <wp:effectExtent l="0" t="0" r="2036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45" cy="58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5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где:</w:t>
      </w:r>
    </w:p>
    <w:p w:rsidR="00A56D45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</w:rPr>
        <w:t>1</w:t>
      </w:r>
      <w:r>
        <w:rPr>
          <w:rFonts w:ascii="Times New Roman" w:eastAsia="Calibri" w:hAnsi="Times New Roman"/>
          <w:sz w:val="28"/>
          <w:szCs w:val="28"/>
        </w:rPr>
        <w:t>, S</w:t>
      </w:r>
      <w:r>
        <w:rPr>
          <w:rFonts w:ascii="Times New Roman" w:eastAsia="Calibri" w:hAnsi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площадь объектов каждого вида функционального использования на земельном участке;</w:t>
      </w:r>
    </w:p>
    <w:p w:rsidR="00A56D45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S</w:t>
      </w:r>
      <w:proofErr w:type="gramEnd"/>
      <w:r>
        <w:rPr>
          <w:rFonts w:ascii="Times New Roman" w:eastAsia="Calibri" w:hAnsi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eastAsia="Calibri" w:hAnsi="Times New Roman"/>
          <w:sz w:val="28"/>
          <w:szCs w:val="28"/>
          <w:vertAlign w:val="subscript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- суммарная площадь объектов всех видов функционального использования на земельном участке;</w:t>
      </w:r>
    </w:p>
    <w:p w:rsidR="00A56D45" w:rsidRDefault="00A56D45" w:rsidP="003E08EB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S - общая площадь земельного участка, кв. м.</w:t>
      </w:r>
      <w:r w:rsidR="00534291">
        <w:rPr>
          <w:rFonts w:ascii="Times New Roman" w:eastAsia="Calibri" w:hAnsi="Times New Roman"/>
          <w:sz w:val="28"/>
          <w:szCs w:val="28"/>
        </w:rPr>
        <w:t>»</w:t>
      </w:r>
    </w:p>
    <w:p w:rsidR="005C697B" w:rsidRDefault="005C697B" w:rsidP="003E08EB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3924B0" w:rsidRDefault="003924B0" w:rsidP="003E0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534291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3924B0" w:rsidRPr="0044177E" w:rsidRDefault="003924B0" w:rsidP="003E08E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DC3E01">
        <w:rPr>
          <w:rFonts w:ascii="Times New Roman" w:hAnsi="Times New Roman"/>
          <w:sz w:val="28"/>
          <w:szCs w:val="28"/>
        </w:rPr>
        <w:t>3. Р</w:t>
      </w:r>
      <w:r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575E93">
        <w:rPr>
          <w:rFonts w:ascii="Times New Roman" w:hAnsi="Times New Roman"/>
          <w:sz w:val="28"/>
          <w:szCs w:val="28"/>
        </w:rPr>
        <w:t>после</w:t>
      </w:r>
      <w:r w:rsidR="00815803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24B0" w:rsidRPr="0044177E" w:rsidRDefault="003924B0" w:rsidP="003E08E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4</w:t>
      </w:r>
      <w:r w:rsidRPr="00441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77E">
        <w:rPr>
          <w:rFonts w:ascii="Times New Roman" w:hAnsi="Times New Roman"/>
          <w:sz w:val="28"/>
          <w:szCs w:val="28"/>
        </w:rPr>
        <w:t>Ко</w:t>
      </w:r>
      <w:r w:rsidR="009A4659">
        <w:rPr>
          <w:rFonts w:ascii="Times New Roman" w:hAnsi="Times New Roman"/>
          <w:sz w:val="28"/>
          <w:szCs w:val="28"/>
        </w:rPr>
        <w:t>нтроль за</w:t>
      </w:r>
      <w:proofErr w:type="gramEnd"/>
      <w:r w:rsidR="00D425CF">
        <w:rPr>
          <w:rFonts w:ascii="Times New Roman" w:hAnsi="Times New Roman"/>
          <w:sz w:val="28"/>
          <w:szCs w:val="28"/>
        </w:rPr>
        <w:t xml:space="preserve"> исполнением </w:t>
      </w:r>
      <w:r w:rsidRPr="0044177E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</w:t>
      </w:r>
      <w:r w:rsidR="00D425CF">
        <w:rPr>
          <w:rFonts w:ascii="Times New Roman" w:hAnsi="Times New Roman"/>
          <w:sz w:val="28"/>
          <w:szCs w:val="28"/>
        </w:rPr>
        <w:t xml:space="preserve">депутатскую </w:t>
      </w:r>
      <w:r w:rsidRPr="0044177E">
        <w:rPr>
          <w:rFonts w:ascii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</w:t>
      </w:r>
      <w:r w:rsidRPr="0044177E">
        <w:rPr>
          <w:rFonts w:ascii="Times New Roman" w:hAnsi="Times New Roman"/>
          <w:sz w:val="28"/>
          <w:szCs w:val="28"/>
        </w:rPr>
        <w:t>.</w:t>
      </w:r>
    </w:p>
    <w:p w:rsidR="003924B0" w:rsidRDefault="003924B0" w:rsidP="003E0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34291" w:rsidRDefault="00534291" w:rsidP="003E0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710F0" w:rsidRDefault="005710F0" w:rsidP="005710F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4177E" w:rsidRDefault="00BD2F7C" w:rsidP="005710F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>Глава</w:t>
      </w:r>
      <w:r w:rsidR="005710F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F511D" w:rsidRPr="0044177E">
        <w:rPr>
          <w:rFonts w:ascii="Times New Roman" w:hAnsi="Times New Roman"/>
          <w:sz w:val="28"/>
          <w:szCs w:val="28"/>
        </w:rPr>
        <w:t xml:space="preserve"> </w:t>
      </w:r>
      <w:r w:rsidR="005710F0">
        <w:rPr>
          <w:rFonts w:ascii="Times New Roman" w:hAnsi="Times New Roman"/>
          <w:sz w:val="28"/>
          <w:szCs w:val="28"/>
        </w:rPr>
        <w:t xml:space="preserve">                          </w:t>
      </w:r>
      <w:r w:rsidR="003E08E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C35B6" w:rsidRDefault="006C35B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523D6" w:rsidRDefault="005523D6" w:rsidP="00575E93">
      <w:pPr>
        <w:rPr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0F0" w:rsidRDefault="005710F0" w:rsidP="005523D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710F0" w:rsidSect="00575E93">
      <w:headerReference w:type="default" r:id="rId13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18" w:rsidRDefault="007E6D18" w:rsidP="006657B8">
      <w:r>
        <w:separator/>
      </w:r>
    </w:p>
  </w:endnote>
  <w:endnote w:type="continuationSeparator" w:id="0">
    <w:p w:rsidR="007E6D18" w:rsidRDefault="007E6D1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18" w:rsidRDefault="007E6D18" w:rsidP="006657B8">
      <w:r>
        <w:separator/>
      </w:r>
    </w:p>
  </w:footnote>
  <w:footnote w:type="continuationSeparator" w:id="0">
    <w:p w:rsidR="007E6D18" w:rsidRDefault="007E6D1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492418">
    <w:pPr>
      <w:pStyle w:val="a9"/>
      <w:jc w:val="center"/>
    </w:pPr>
    <w:r>
      <w:fldChar w:fldCharType="begin"/>
    </w:r>
    <w:r w:rsidR="008C7977">
      <w:instrText xml:space="preserve"> PAGE   \* MERGEFORMAT </w:instrText>
    </w:r>
    <w:r>
      <w:fldChar w:fldCharType="separate"/>
    </w:r>
    <w:r w:rsidR="00D02B6B">
      <w:rPr>
        <w:noProof/>
      </w:rPr>
      <w:t>3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B4389"/>
    <w:rsid w:val="000D637D"/>
    <w:rsid w:val="000F12EB"/>
    <w:rsid w:val="000F1755"/>
    <w:rsid w:val="000F268F"/>
    <w:rsid w:val="000F7AAA"/>
    <w:rsid w:val="00103553"/>
    <w:rsid w:val="00110517"/>
    <w:rsid w:val="00113A6E"/>
    <w:rsid w:val="00114F11"/>
    <w:rsid w:val="00115701"/>
    <w:rsid w:val="00120A42"/>
    <w:rsid w:val="001364C9"/>
    <w:rsid w:val="00143E6A"/>
    <w:rsid w:val="00145908"/>
    <w:rsid w:val="00161B2C"/>
    <w:rsid w:val="00163B60"/>
    <w:rsid w:val="001811FD"/>
    <w:rsid w:val="00182BFC"/>
    <w:rsid w:val="00185D41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07CC"/>
    <w:rsid w:val="00227B3B"/>
    <w:rsid w:val="0023559A"/>
    <w:rsid w:val="002427ED"/>
    <w:rsid w:val="00246DAB"/>
    <w:rsid w:val="00255169"/>
    <w:rsid w:val="0026479A"/>
    <w:rsid w:val="00286888"/>
    <w:rsid w:val="00290811"/>
    <w:rsid w:val="002A161B"/>
    <w:rsid w:val="002B7880"/>
    <w:rsid w:val="002D07C8"/>
    <w:rsid w:val="002E372A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6A07"/>
    <w:rsid w:val="003D0D36"/>
    <w:rsid w:val="003E08EB"/>
    <w:rsid w:val="003E18CB"/>
    <w:rsid w:val="003E45EC"/>
    <w:rsid w:val="003F5F5F"/>
    <w:rsid w:val="004059B7"/>
    <w:rsid w:val="00406062"/>
    <w:rsid w:val="00414F16"/>
    <w:rsid w:val="004204D9"/>
    <w:rsid w:val="00421F4A"/>
    <w:rsid w:val="00424C0C"/>
    <w:rsid w:val="00436B11"/>
    <w:rsid w:val="0044177E"/>
    <w:rsid w:val="00441E35"/>
    <w:rsid w:val="00446307"/>
    <w:rsid w:val="00446837"/>
    <w:rsid w:val="00451489"/>
    <w:rsid w:val="004556BE"/>
    <w:rsid w:val="004606F8"/>
    <w:rsid w:val="0046355E"/>
    <w:rsid w:val="00466512"/>
    <w:rsid w:val="004722DE"/>
    <w:rsid w:val="00474608"/>
    <w:rsid w:val="0048627D"/>
    <w:rsid w:val="00492418"/>
    <w:rsid w:val="00493EB4"/>
    <w:rsid w:val="004B097D"/>
    <w:rsid w:val="004D563B"/>
    <w:rsid w:val="004E0298"/>
    <w:rsid w:val="004E1680"/>
    <w:rsid w:val="004E5E62"/>
    <w:rsid w:val="004F3C6E"/>
    <w:rsid w:val="00503A05"/>
    <w:rsid w:val="005326B0"/>
    <w:rsid w:val="00534291"/>
    <w:rsid w:val="00535769"/>
    <w:rsid w:val="00544428"/>
    <w:rsid w:val="005523D6"/>
    <w:rsid w:val="0055694E"/>
    <w:rsid w:val="00556CD0"/>
    <w:rsid w:val="00561637"/>
    <w:rsid w:val="00567D97"/>
    <w:rsid w:val="005710F0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03D64"/>
    <w:rsid w:val="00617360"/>
    <w:rsid w:val="006176DE"/>
    <w:rsid w:val="00627D34"/>
    <w:rsid w:val="00635262"/>
    <w:rsid w:val="00636334"/>
    <w:rsid w:val="00637891"/>
    <w:rsid w:val="0064417A"/>
    <w:rsid w:val="00653400"/>
    <w:rsid w:val="00660E2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4115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3143F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19D9"/>
    <w:rsid w:val="007D39FA"/>
    <w:rsid w:val="007D5A15"/>
    <w:rsid w:val="007E0516"/>
    <w:rsid w:val="007E6D18"/>
    <w:rsid w:val="007F5785"/>
    <w:rsid w:val="007F6512"/>
    <w:rsid w:val="007F7892"/>
    <w:rsid w:val="00815803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1EBE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10508"/>
    <w:rsid w:val="009228FD"/>
    <w:rsid w:val="00942857"/>
    <w:rsid w:val="00955179"/>
    <w:rsid w:val="009778BF"/>
    <w:rsid w:val="00977AE2"/>
    <w:rsid w:val="00983F1F"/>
    <w:rsid w:val="00990BB1"/>
    <w:rsid w:val="009A4659"/>
    <w:rsid w:val="009C5843"/>
    <w:rsid w:val="009D4F42"/>
    <w:rsid w:val="009E6E5F"/>
    <w:rsid w:val="009E70AD"/>
    <w:rsid w:val="009F7992"/>
    <w:rsid w:val="00A0358E"/>
    <w:rsid w:val="00A05856"/>
    <w:rsid w:val="00A14D25"/>
    <w:rsid w:val="00A16C24"/>
    <w:rsid w:val="00A16D17"/>
    <w:rsid w:val="00A211C6"/>
    <w:rsid w:val="00A56D45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D1035"/>
    <w:rsid w:val="00BD2F7C"/>
    <w:rsid w:val="00C12E6A"/>
    <w:rsid w:val="00C35FA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2B6B"/>
    <w:rsid w:val="00D05C55"/>
    <w:rsid w:val="00D07B74"/>
    <w:rsid w:val="00D231EB"/>
    <w:rsid w:val="00D23A31"/>
    <w:rsid w:val="00D302AF"/>
    <w:rsid w:val="00D31523"/>
    <w:rsid w:val="00D425CF"/>
    <w:rsid w:val="00D44D7A"/>
    <w:rsid w:val="00D455E0"/>
    <w:rsid w:val="00D47679"/>
    <w:rsid w:val="00D50FDD"/>
    <w:rsid w:val="00D64899"/>
    <w:rsid w:val="00D651CD"/>
    <w:rsid w:val="00D805C7"/>
    <w:rsid w:val="00DC3E01"/>
    <w:rsid w:val="00DD6263"/>
    <w:rsid w:val="00DE311A"/>
    <w:rsid w:val="00DF7C11"/>
    <w:rsid w:val="00E20365"/>
    <w:rsid w:val="00E266BC"/>
    <w:rsid w:val="00E271AF"/>
    <w:rsid w:val="00E27C8A"/>
    <w:rsid w:val="00E4095C"/>
    <w:rsid w:val="00E40986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56A44DB74E676C293246D9CE89236ECFFCD625FFC2DF9BF5996F0CC2371F770BBF28FA85402176A4N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56A44DB74E676C293246D9CE89236ECFFCD625FFC2DF9BF5996F0CC2371F770BBF28FA85402472A4N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c0c4g1bVEqE6+BIgIe+PD2DfDcxnf+cVR7SJfnSBjSU=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tr5TjQLRLuu9SSKbZjoii12xqWE2qi4lQJT9axLnCSM=</DigestValue>
    </Reference>
  </SignedInfo>
  <SignatureValue>OBvVZpM2jRGTiEo5X/TqH+esSrJV99age9Ci5IDyn4sHWlFxJcOqK/qRaoJ5eNN/
z5iTXuSZuVVvIEvxw8EXXA==</SignatureValue>
  <KeyInfo>
    <X509Data>
      <X509Certificate>MIIKejCCCimgAwIBAgIRAK9j4HrEDMeA5xFZHz7HkIIwCAYGKoUDAgIDMIIBejEe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J9Cj0KYg0JfQkNCeICLQn9CkICLQodCa0JEg0JrQvtC90YLRg9GAIjAeFw0xNzA0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mNChINCT0KPQpoIRBKgeQAWpGFyC5hHOwRPGZa4wHQYDVR0OBBYEFDFzw6Az8tgf
XGBIh7UHgcqdwgmsMCsGA1UdEAQkMCKADzIwMTcwNDEyMDgxNjAwWoEPMjAxODA0
MTIwODE2MDBaMIIBMwYFKoUDZHAEggEoMIIBJAwrItCa0YDQuNC/0YLQvtCf0YDQ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ZHAuc2tia29udHVyLnJ1L2NkcC9rb250dXItcS0yMDE2LmNybDA0oDKgMIYuaHR0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==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71LyF1YtNfumBQyiWamRFlp3Ino=</DigestValue>
      </Reference>
      <Reference URI="/word/document.xml?ContentType=application/vnd.openxmlformats-officedocument.wordprocessingml.document.main+xml">
        <DigestMethod Algorithm="http://www.w3.org/2000/09/xmldsig#sha1"/>
        <DigestValue>jwx2YjJkYAi2DNJGxuWzQWRo79A=</DigestValue>
      </Reference>
      <Reference URI="/word/endnotes.xml?ContentType=application/vnd.openxmlformats-officedocument.wordprocessingml.endnotes+xml">
        <DigestMethod Algorithm="http://www.w3.org/2000/09/xmldsig#sha1"/>
        <DigestValue>Pbh/OeNZgsxBTji2DrWVTGVZ2D4=</DigestValue>
      </Reference>
      <Reference URI="/word/fontTable.xml?ContentType=application/vnd.openxmlformats-officedocument.wordprocessingml.fontTable+xml">
        <DigestMethod Algorithm="http://www.w3.org/2000/09/xmldsig#sha1"/>
        <DigestValue>Df5CZrqoLJ5+mcupUxfyu24iaU0=</DigestValue>
      </Reference>
      <Reference URI="/word/footnotes.xml?ContentType=application/vnd.openxmlformats-officedocument.wordprocessingml.footnotes+xml">
        <DigestMethod Algorithm="http://www.w3.org/2000/09/xmldsig#sha1"/>
        <DigestValue>aTRda2UnNUrGlgnMdvMOJokb5QE=</DigestValue>
      </Reference>
      <Reference URI="/word/header1.xml?ContentType=application/vnd.openxmlformats-officedocument.wordprocessingml.header+xml">
        <DigestMethod Algorithm="http://www.w3.org/2000/09/xmldsig#sha1"/>
        <DigestValue>rf1Nwo8hGdaZCLOes4Syd3EztcE=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media/image2.wmf?ContentType=image/x-wmf">
        <DigestMethod Algorithm="http://www.w3.org/2000/09/xmldsig#sha1"/>
        <DigestValue>7fJbGqAowY1hKylnsYJMuT+i7Ug=</DigestValue>
      </Reference>
      <Reference URI="/word/numbering.xml?ContentType=application/vnd.openxmlformats-officedocument.wordprocessingml.numbering+xml">
        <DigestMethod Algorithm="http://www.w3.org/2000/09/xmldsig#sha1"/>
        <DigestValue>6FLUpRBU4+MJFLGV97P+unfPYY0=</DigestValue>
      </Reference>
      <Reference URI="/word/settings.xml?ContentType=application/vnd.openxmlformats-officedocument.wordprocessingml.settings+xml">
        <DigestMethod Algorithm="http://www.w3.org/2000/09/xmldsig#sha1"/>
        <DigestValue>Vfd+f0jdBCkJBs/mpGc66oUBjjk=</DigestValue>
      </Reference>
      <Reference URI="/word/styles.xml?ContentType=application/vnd.openxmlformats-officedocument.wordprocessingml.styles+xml">
        <DigestMethod Algorithm="http://www.w3.org/2000/09/xmldsig#sha1"/>
        <DigestValue>6Iv7LZh5Kq8p1cfQAFBhs1+zOhw=</DigestValue>
      </Reference>
      <Reference URI="/word/stylesWithEffects.xml?ContentType=application/vnd.ms-word.stylesWithEffects+xml">
        <DigestMethod Algorithm="http://www.w3.org/2000/09/xmldsig#sha1"/>
        <DigestValue>28U58ehpysTd2Tfb+M3fi9HVytU=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TwAIEDAPMA7VKQVtVA4Rs4aIDXg=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2018-03-29T14:52:19Z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2018-03-29T14:52:19Z</xd:SigningTime>
          <xd:SigningCertificate>
            <xd:Cert>
              <xd:CertDigest>
                <DigestMethod Algorithm="http://www.w3.org/2000/09/xmldsig#sha1"/>
                <DigestValue>eUeDscvMmZ/+cin2dkGclNbN1eo=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233133489637616781571397434084774350978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75A3-E86E-46B9-9E22-C3F99DE8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15</cp:revision>
  <cp:lastPrinted>2018-03-29T13:58:00Z</cp:lastPrinted>
  <dcterms:created xsi:type="dcterms:W3CDTF">2018-03-21T11:05:00Z</dcterms:created>
  <dcterms:modified xsi:type="dcterms:W3CDTF">2018-03-29T14:06:00Z</dcterms:modified>
</cp:coreProperties>
</file>